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817" w:rsidRPr="009A7F0D" w:rsidRDefault="00496897" w:rsidP="0078381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5" o:spid="_x0000_s1026" type="#_x0000_t75" alt="KIPP-Logo-R41G59137-72DPI_20cm_2013" style="position:absolute;margin-left:387.85pt;margin-top:-62.15pt;width:81.65pt;height:59.85pt;z-index:-251658752;visibility:visible" wrapcoords="-198 0 -198 21330 21600 21330 21600 0 -198 0">
            <v:imagedata r:id="rId8" o:title="KIPP-Logo-R41G59137-72DPI_20cm_2013"/>
            <w10:wrap type="through"/>
          </v:shape>
        </w:pict>
      </w:r>
    </w:p>
    <w:p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Tisková zpráva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prosinec 2014</w:t>
      </w:r>
    </w:p>
    <w:p w:rsidR="00783817" w:rsidRPr="00786BAF" w:rsidRDefault="00783817" w:rsidP="00783817">
      <w:pPr>
        <w:rPr>
          <w:lang w:val="x-none"/>
        </w:rPr>
      </w:pPr>
    </w:p>
    <w:p w:rsidR="00783817" w:rsidRDefault="00783817" w:rsidP="00783817"/>
    <w:p w:rsidR="00DE4BEA" w:rsidRDefault="00A104A4" w:rsidP="003B130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Otěruvzdorné, přesné a stabilní </w:t>
      </w:r>
    </w:p>
    <w:p w:rsidR="00D91134" w:rsidRDefault="00331F94" w:rsidP="00EA603D">
      <w:pPr>
        <w:pStyle w:val="berschrift1"/>
      </w:pPr>
      <w:r>
        <w:t>Kovová měřítka KIPP bodují svou dlouhou životností</w:t>
      </w:r>
    </w:p>
    <w:p w:rsidR="00874D03" w:rsidRPr="00874D03" w:rsidRDefault="00874D03" w:rsidP="00874D03">
      <w:pPr>
        <w:rPr>
          <w:lang w:eastAsia="x-none"/>
        </w:rPr>
      </w:pPr>
    </w:p>
    <w:p w:rsidR="00747479" w:rsidRDefault="00761976" w:rsidP="00CE374C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Kovová měřítka s hloubkovým laserovým popisem patří již určitou dobu k nejoblíbenějším skupinám výrobků společnosti HEINRICH KIPP WERK. Díky vysoké otěruvzdornosti stupnice představují vysoký standard zejména v oblasti dlouhé životnosti a spolehlivosti. Jedna ze speciálních variant se vyznačuje kombinací otvoru a samolepicího povrchu, což zaručuje výjimečnou stabilitu a sníženou náchylnost ke znečištění.</w:t>
      </w:r>
    </w:p>
    <w:p w:rsidR="00F75267" w:rsidRDefault="00F75267" w:rsidP="00F75267">
      <w:pPr>
        <w:spacing w:line="360" w:lineRule="auto"/>
        <w:rPr>
          <w:rFonts w:cs="Arial"/>
          <w:b/>
          <w:bCs/>
          <w:sz w:val="22"/>
          <w:szCs w:val="22"/>
        </w:rPr>
      </w:pPr>
    </w:p>
    <w:p w:rsidR="0040038F" w:rsidRDefault="001200AE" w:rsidP="00CE374C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Kovová měřítka nacházejí uplatnění při výrobě strojů, zařízení a přípravků. Zapotřebí jsou všude tam, kde je nutné provádět (předběžná) nastavení. Díky hlubokému laserovému popisu jsou i při častém čištění extrémně otěruvzdorné a mají dlouhou životnost. </w:t>
      </w:r>
    </w:p>
    <w:p w:rsidR="0040038F" w:rsidRDefault="0040038F" w:rsidP="0040038F">
      <w:pPr>
        <w:spacing w:line="276" w:lineRule="auto"/>
        <w:rPr>
          <w:rFonts w:cs="Arial"/>
          <w:sz w:val="22"/>
          <w:szCs w:val="22"/>
        </w:rPr>
      </w:pPr>
    </w:p>
    <w:p w:rsidR="00D830A4" w:rsidRDefault="0040038F" w:rsidP="00D830A4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Zásluhou neustálého rozšiřování standardního sortimentu dosáhla tato skupina výrobků velké rozmanitosti. Společnost HEINRICH KIPP WERK nabízí ze svého skladu kovová měřítka z černě eloxovaného hliníku a z nerezavějící oceli s nulovou značkou a noniem. Při použití nonia mají výrobky přesnost až 0,01 mm.</w:t>
      </w:r>
    </w:p>
    <w:p w:rsidR="00D830A4" w:rsidRDefault="00D830A4" w:rsidP="00D830A4">
      <w:pPr>
        <w:spacing w:line="276" w:lineRule="auto"/>
        <w:rPr>
          <w:rFonts w:cs="Arial"/>
          <w:sz w:val="22"/>
          <w:szCs w:val="22"/>
        </w:rPr>
      </w:pPr>
    </w:p>
    <w:p w:rsidR="00F75267" w:rsidRDefault="004A634B" w:rsidP="004A634B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Kromě standardních variant kovových měřítek nabízí KIPP rovněž speciální provedení podle přání zákazníků. Příklad: Kombinací samolepicího povrchu a otvoru je u výrobků dosahováno výjimečné stability a snížené náchylnosti ke znečištění. Na požádání jsou kovová měřítka k dispozici i ve speciálních délkách, stupnice mohou být navíc definovány individuálně.</w:t>
      </w:r>
    </w:p>
    <w:p w:rsidR="00B234EB" w:rsidRPr="00DE4BEA" w:rsidRDefault="00B234EB" w:rsidP="00DE4BEA">
      <w:pPr>
        <w:pStyle w:val="Pressetext"/>
        <w:rPr>
          <w:szCs w:val="22"/>
        </w:rPr>
      </w:pPr>
    </w:p>
    <w:p w:rsidR="00F25A67" w:rsidRDefault="00F25A67" w:rsidP="00F25A67">
      <w:pPr>
        <w:pStyle w:val="Pressetext"/>
      </w:pPr>
    </w:p>
    <w:p w:rsidR="00F03034" w:rsidRDefault="00F03034" w:rsidP="00F25A67">
      <w:pPr>
        <w:pStyle w:val="Pressetext"/>
        <w:rPr>
          <w:rFonts w:eastAsia="Times New Roman"/>
          <w:szCs w:val="22"/>
        </w:rPr>
      </w:pPr>
    </w:p>
    <w:p w:rsidR="00D91134" w:rsidRPr="0030295B" w:rsidRDefault="00D91134" w:rsidP="00D91134">
      <w:pPr>
        <w:pStyle w:val="Pressetext"/>
      </w:pPr>
    </w:p>
    <w:p w:rsidR="00A526D9" w:rsidRPr="003274EE" w:rsidRDefault="00A526D9" w:rsidP="00A526D9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Znaky s mezerami:</w:t>
      </w:r>
    </w:p>
    <w:p w:rsidR="00A526D9" w:rsidRPr="00496897" w:rsidRDefault="00496897" w:rsidP="00A526D9">
      <w:pPr>
        <w:tabs>
          <w:tab w:val="right" w:pos="2410"/>
        </w:tabs>
        <w:rPr>
          <w:rFonts w:cs="Arial"/>
          <w:sz w:val="20"/>
          <w:lang w:val="en-US"/>
        </w:rPr>
      </w:pPr>
      <w:r w:rsidRPr="00496897">
        <w:rPr>
          <w:rFonts w:cs="Arial"/>
          <w:sz w:val="20"/>
          <w:lang w:val="en-US"/>
        </w:rPr>
        <w:t>Nadpis:</w:t>
      </w:r>
      <w:r w:rsidRPr="00496897">
        <w:rPr>
          <w:rFonts w:cs="Arial"/>
          <w:sz w:val="20"/>
          <w:lang w:val="en-US"/>
        </w:rPr>
        <w:tab/>
        <w:t>50</w:t>
      </w:r>
      <w:r w:rsidR="00A526D9" w:rsidRPr="00496897">
        <w:rPr>
          <w:rFonts w:cs="Arial"/>
          <w:sz w:val="20"/>
          <w:lang w:val="en-US"/>
        </w:rPr>
        <w:t xml:space="preserve"> znaků</w:t>
      </w:r>
    </w:p>
    <w:p w:rsidR="00A526D9" w:rsidRPr="00496897" w:rsidRDefault="00496897" w:rsidP="00A526D9">
      <w:pPr>
        <w:tabs>
          <w:tab w:val="right" w:pos="2410"/>
        </w:tabs>
        <w:rPr>
          <w:rFonts w:cs="Arial"/>
          <w:sz w:val="20"/>
          <w:lang w:val="en-US"/>
        </w:rPr>
      </w:pPr>
      <w:r w:rsidRPr="00496897">
        <w:rPr>
          <w:rFonts w:cs="Arial"/>
          <w:sz w:val="20"/>
          <w:lang w:val="en-US"/>
        </w:rPr>
        <w:t>Pre-head:</w:t>
      </w:r>
      <w:r w:rsidRPr="00496897">
        <w:rPr>
          <w:rFonts w:cs="Arial"/>
          <w:sz w:val="20"/>
          <w:lang w:val="en-US"/>
        </w:rPr>
        <w:tab/>
        <w:t>32</w:t>
      </w:r>
      <w:r w:rsidR="00A526D9" w:rsidRPr="00496897">
        <w:rPr>
          <w:rFonts w:cs="Arial"/>
          <w:sz w:val="20"/>
          <w:lang w:val="en-US"/>
        </w:rPr>
        <w:t xml:space="preserve"> znaků</w:t>
      </w:r>
    </w:p>
    <w:p w:rsidR="00A526D9" w:rsidRPr="00496897" w:rsidRDefault="00496897" w:rsidP="00A526D9">
      <w:pPr>
        <w:tabs>
          <w:tab w:val="right" w:pos="2410"/>
        </w:tabs>
        <w:rPr>
          <w:rFonts w:cs="Arial"/>
          <w:sz w:val="20"/>
          <w:lang w:val="en-US"/>
        </w:rPr>
      </w:pPr>
      <w:r w:rsidRPr="00496897">
        <w:rPr>
          <w:rFonts w:cs="Arial"/>
          <w:sz w:val="20"/>
          <w:lang w:val="en-US"/>
        </w:rPr>
        <w:t>Text:</w:t>
      </w:r>
      <w:r w:rsidRPr="00496897">
        <w:rPr>
          <w:rFonts w:cs="Arial"/>
          <w:sz w:val="20"/>
          <w:lang w:val="en-US"/>
        </w:rPr>
        <w:tab/>
        <w:t>1.319</w:t>
      </w:r>
      <w:r w:rsidR="00A526D9" w:rsidRPr="00496897">
        <w:rPr>
          <w:rFonts w:cs="Arial"/>
          <w:sz w:val="20"/>
          <w:lang w:val="en-US"/>
        </w:rPr>
        <w:t xml:space="preserve"> znaků</w:t>
      </w:r>
    </w:p>
    <w:p w:rsidR="00A526D9" w:rsidRPr="00496897" w:rsidRDefault="00496897" w:rsidP="00A526D9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Celkově:</w:t>
      </w:r>
      <w:r>
        <w:rPr>
          <w:rFonts w:cs="Arial"/>
          <w:sz w:val="20"/>
        </w:rPr>
        <w:tab/>
        <w:t>1.401</w:t>
      </w:r>
      <w:bookmarkStart w:id="0" w:name="_GoBack"/>
      <w:bookmarkEnd w:id="0"/>
      <w:r w:rsidR="00A526D9" w:rsidRPr="00496897">
        <w:rPr>
          <w:rFonts w:cs="Arial"/>
          <w:sz w:val="20"/>
        </w:rPr>
        <w:t xml:space="preserve"> znaků</w:t>
      </w:r>
    </w:p>
    <w:p w:rsidR="00A526D9" w:rsidRPr="00496897" w:rsidRDefault="00A526D9" w:rsidP="00A526D9">
      <w:pPr>
        <w:pStyle w:val="Pressetext"/>
      </w:pP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HEINRICH KIPP WERK KG</w:t>
      </w: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Stefanie Beck, Marketing</w:t>
      </w: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Heubergstraße 2</w:t>
      </w: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72172 Sulz am Neckar</w:t>
      </w:r>
    </w:p>
    <w:p w:rsidR="00A526D9" w:rsidRPr="003274EE" w:rsidRDefault="00A526D9" w:rsidP="00A526D9">
      <w:pPr>
        <w:rPr>
          <w:rFonts w:cs="Arial"/>
          <w:sz w:val="20"/>
        </w:rPr>
      </w:pP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Telefon: 07454 793-30</w:t>
      </w:r>
    </w:p>
    <w:p w:rsidR="00A526D9" w:rsidRDefault="00A526D9" w:rsidP="00A526D9">
      <w:pPr>
        <w:rPr>
          <w:sz w:val="20"/>
          <w:szCs w:val="20"/>
        </w:rPr>
      </w:pPr>
      <w:r>
        <w:rPr>
          <w:sz w:val="20"/>
          <w:szCs w:val="20"/>
        </w:rPr>
        <w:t xml:space="preserve">e-mail: s.beck@kipp.com </w:t>
      </w:r>
    </w:p>
    <w:p w:rsidR="00A526D9" w:rsidRDefault="00A526D9" w:rsidP="00A526D9">
      <w:pPr>
        <w:rPr>
          <w:sz w:val="20"/>
          <w:szCs w:val="20"/>
        </w:rPr>
      </w:pPr>
    </w:p>
    <w:p w:rsidR="00A526D9" w:rsidRDefault="00A526D9" w:rsidP="00A526D9">
      <w:pPr>
        <w:rPr>
          <w:sz w:val="20"/>
          <w:szCs w:val="20"/>
        </w:rPr>
      </w:pPr>
    </w:p>
    <w:p w:rsidR="00A526D9" w:rsidRDefault="00A526D9" w:rsidP="00A526D9">
      <w:pPr>
        <w:rPr>
          <w:sz w:val="20"/>
          <w:szCs w:val="20"/>
        </w:rPr>
      </w:pPr>
    </w:p>
    <w:p w:rsidR="00A526D9" w:rsidRPr="00324DD3" w:rsidRDefault="00A526D9" w:rsidP="00A526D9">
      <w:pPr>
        <w:rPr>
          <w:sz w:val="20"/>
          <w:szCs w:val="20"/>
        </w:rPr>
      </w:pPr>
    </w:p>
    <w:p w:rsidR="00A526D9" w:rsidRPr="003274EE" w:rsidRDefault="00A526D9" w:rsidP="00A526D9">
      <w:pPr>
        <w:pStyle w:val="berschrift3"/>
      </w:pPr>
      <w:r>
        <w:t>Další informace a tiskové fotografie</w:t>
      </w:r>
    </w:p>
    <w:p w:rsidR="00A526D9" w:rsidRDefault="00A526D9" w:rsidP="00A526D9">
      <w:pPr>
        <w:rPr>
          <w:sz w:val="20"/>
        </w:rPr>
      </w:pPr>
      <w:r>
        <w:rPr>
          <w:sz w:val="20"/>
        </w:rPr>
        <w:t>Viz: www.kipp.com, region: Německo, rubrika: News/Pressebereich</w:t>
      </w:r>
    </w:p>
    <w:p w:rsidR="00A526D9" w:rsidRDefault="00A526D9" w:rsidP="00F94190">
      <w:pPr>
        <w:tabs>
          <w:tab w:val="left" w:pos="4020"/>
        </w:tabs>
        <w:rPr>
          <w:noProof/>
        </w:rPr>
      </w:pPr>
    </w:p>
    <w:p w:rsidR="00A526D9" w:rsidRDefault="00A526D9" w:rsidP="00F94190">
      <w:pPr>
        <w:tabs>
          <w:tab w:val="left" w:pos="4020"/>
        </w:tabs>
        <w:rPr>
          <w:noProof/>
        </w:rPr>
      </w:pPr>
    </w:p>
    <w:p w:rsidR="00A526D9" w:rsidRDefault="00A526D9" w:rsidP="00F94190">
      <w:pPr>
        <w:tabs>
          <w:tab w:val="left" w:pos="4020"/>
        </w:tabs>
        <w:rPr>
          <w:noProof/>
        </w:rPr>
      </w:pPr>
    </w:p>
    <w:p w:rsidR="00A526D9" w:rsidRPr="00314B6B" w:rsidRDefault="00A526D9" w:rsidP="00A526D9">
      <w:pPr>
        <w:pStyle w:val="berschrift3"/>
      </w:pPr>
      <w:r>
        <w:t>Fotografie</w:t>
      </w:r>
      <w:r>
        <w:tab/>
      </w:r>
    </w:p>
    <w:p w:rsidR="00A526D9" w:rsidRPr="008A4372" w:rsidRDefault="00A526D9" w:rsidP="00A526D9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41"/>
        <w:gridCol w:w="4832"/>
      </w:tblGrid>
      <w:tr w:rsidR="00A526D9" w:rsidRPr="003274EE" w:rsidTr="00FF20AF">
        <w:tc>
          <w:tcPr>
            <w:tcW w:w="4541" w:type="dxa"/>
          </w:tcPr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Text k obrázku: </w:t>
            </w:r>
          </w:p>
          <w:p w:rsidR="00A526D9" w:rsidRDefault="001F3A47" w:rsidP="00FF20AF">
            <w:pPr>
              <w:rPr>
                <w:sz w:val="20"/>
              </w:rPr>
            </w:pPr>
            <w:r>
              <w:rPr>
                <w:rFonts w:ascii="HelveticaNeueLTW1G-Cn" w:hAnsi="HelveticaNeueLTW1G-Cn" w:cs="HelveticaNeueLTW1G-Cn"/>
                <w:sz w:val="20"/>
                <w:szCs w:val="20"/>
              </w:rPr>
              <w:t xml:space="preserve">Kovová měřítka lze dodat z hliníku, nebo z nerezavějící oceli, samolepicí, nebo s otvorem. </w:t>
            </w:r>
            <w:r>
              <w:rPr>
                <w:sz w:val="20"/>
              </w:rPr>
              <w:t xml:space="preserve">Foto: KIPP </w:t>
            </w:r>
          </w:p>
          <w:p w:rsidR="00A526D9" w:rsidRDefault="00A526D9" w:rsidP="00FF20AF">
            <w:pPr>
              <w:rPr>
                <w:sz w:val="20"/>
              </w:rPr>
            </w:pPr>
          </w:p>
          <w:p w:rsidR="00A526D9" w:rsidRPr="00362FE9" w:rsidRDefault="00A526D9" w:rsidP="00FF20AF">
            <w:pPr>
              <w:rPr>
                <w:sz w:val="20"/>
              </w:rPr>
            </w:pPr>
          </w:p>
        </w:tc>
        <w:tc>
          <w:tcPr>
            <w:tcW w:w="4832" w:type="dxa"/>
          </w:tcPr>
          <w:p w:rsidR="00A526D9" w:rsidRPr="00ED01E4" w:rsidRDefault="00A526D9" w:rsidP="00FF20AF">
            <w:pPr>
              <w:rPr>
                <w:sz w:val="20"/>
              </w:rPr>
            </w:pPr>
          </w:p>
        </w:tc>
      </w:tr>
      <w:tr w:rsidR="00A526D9" w:rsidRPr="00ED01E4" w:rsidTr="00FF20AF">
        <w:tc>
          <w:tcPr>
            <w:tcW w:w="4541" w:type="dxa"/>
          </w:tcPr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ind w:left="-79"/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ind w:left="-79"/>
              <w:rPr>
                <w:sz w:val="20"/>
              </w:rPr>
            </w:pPr>
          </w:p>
          <w:p w:rsidR="00A526D9" w:rsidRDefault="00A526D9" w:rsidP="00FF20AF">
            <w:pPr>
              <w:ind w:left="-79"/>
              <w:rPr>
                <w:sz w:val="20"/>
              </w:rPr>
            </w:pPr>
          </w:p>
          <w:p w:rsidR="00A526D9" w:rsidRPr="00362FE9" w:rsidRDefault="00A526D9" w:rsidP="00FF20AF">
            <w:pPr>
              <w:ind w:left="-79"/>
              <w:rPr>
                <w:sz w:val="20"/>
              </w:rPr>
            </w:pPr>
          </w:p>
        </w:tc>
        <w:tc>
          <w:tcPr>
            <w:tcW w:w="4832" w:type="dxa"/>
          </w:tcPr>
          <w:p w:rsidR="00A526D9" w:rsidRDefault="00496897" w:rsidP="00FF20AF">
            <w:pPr>
              <w:rPr>
                <w:sz w:val="20"/>
              </w:rPr>
            </w:pPr>
            <w:r>
              <w:rPr>
                <w:sz w:val="20"/>
              </w:rPr>
              <w:pict>
                <v:shape id="_x0000_i1025" type="#_x0000_t75" style="width:174pt;height:116.25pt">
                  <v:imagedata r:id="rId9" o:title="21880 Kopie"/>
                </v:shape>
              </w:pic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Obrazový soubor: </w: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>KIPP_Maßstäbe_Edelstahl_K0759.jpg</w:t>
            </w: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496897" w:rsidP="00FF20AF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pict>
                <v:shape id="_x0000_i1026" type="#_x0000_t75" style="width:177pt;height:117.75pt">
                  <v:imagedata r:id="rId10" o:title="21884 Kopie"/>
                </v:shape>
              </w:pic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Obrazový soubor: </w: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>KIPP_Maßstäbe_Aluminium_K0758.jpg</w:t>
            </w: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Pr="00ED01E4" w:rsidRDefault="00A526D9" w:rsidP="00FF20AF">
            <w:pPr>
              <w:rPr>
                <w:sz w:val="20"/>
              </w:rPr>
            </w:pPr>
          </w:p>
        </w:tc>
      </w:tr>
    </w:tbl>
    <w:p w:rsidR="00A526D9" w:rsidRDefault="00A526D9" w:rsidP="00A526D9">
      <w:pPr>
        <w:ind w:left="-79" w:firstLine="79"/>
        <w:rPr>
          <w:sz w:val="16"/>
          <w:szCs w:val="16"/>
        </w:rPr>
      </w:pPr>
      <w:r>
        <w:rPr>
          <w:sz w:val="16"/>
          <w:szCs w:val="16"/>
        </w:rPr>
        <w:t xml:space="preserve">     Práva k obrázkům: Schváleno pro zveřejnění v odborných médiích bez licenčních poplatků a nároků na honorář. </w:t>
      </w:r>
    </w:p>
    <w:p w:rsidR="00A526D9" w:rsidRPr="00496897" w:rsidRDefault="00A526D9" w:rsidP="00A526D9">
      <w:pPr>
        <w:ind w:left="-79" w:firstLine="79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    </w:t>
      </w:r>
      <w:r w:rsidRPr="00496897">
        <w:rPr>
          <w:sz w:val="16"/>
          <w:szCs w:val="16"/>
          <w:lang w:val="en-US"/>
        </w:rPr>
        <w:t xml:space="preserve">S prosbou o uvedení zdroje a dokladu. </w:t>
      </w:r>
    </w:p>
    <w:p w:rsidR="00F94190" w:rsidRPr="00496897" w:rsidRDefault="00874D03" w:rsidP="00F94190">
      <w:pPr>
        <w:tabs>
          <w:tab w:val="left" w:pos="4020"/>
        </w:tabs>
        <w:rPr>
          <w:noProof/>
          <w:lang w:val="en-US"/>
        </w:rPr>
      </w:pPr>
      <w:r w:rsidRPr="00496897">
        <w:rPr>
          <w:sz w:val="20"/>
          <w:lang w:val="en-US"/>
        </w:rPr>
        <w:t xml:space="preserve"> </w:t>
      </w:r>
    </w:p>
    <w:p w:rsidR="00F94190" w:rsidRPr="00496897" w:rsidRDefault="00F94190" w:rsidP="00D91134">
      <w:pPr>
        <w:rPr>
          <w:noProof/>
          <w:lang w:val="en-US"/>
        </w:rPr>
      </w:pPr>
    </w:p>
    <w:p w:rsidR="00F94190" w:rsidRPr="00496897" w:rsidRDefault="00F94190" w:rsidP="00D91134">
      <w:pPr>
        <w:rPr>
          <w:noProof/>
          <w:lang w:val="en-US"/>
        </w:rPr>
      </w:pPr>
    </w:p>
    <w:p w:rsidR="00F94190" w:rsidRPr="00496897" w:rsidRDefault="00F94190" w:rsidP="00D91134">
      <w:pPr>
        <w:rPr>
          <w:noProof/>
          <w:lang w:val="en-US"/>
        </w:rPr>
      </w:pPr>
    </w:p>
    <w:p w:rsidR="00F94190" w:rsidRPr="00496897" w:rsidRDefault="00F94190" w:rsidP="00D91134">
      <w:pPr>
        <w:rPr>
          <w:rFonts w:cs="Arial"/>
          <w:sz w:val="20"/>
          <w:lang w:val="en-US"/>
        </w:rPr>
      </w:pPr>
    </w:p>
    <w:p w:rsidR="00D91134" w:rsidRPr="00496897" w:rsidRDefault="00D91134" w:rsidP="00D91134">
      <w:pPr>
        <w:pStyle w:val="Pressetext"/>
        <w:rPr>
          <w:lang w:val="en-US"/>
        </w:rPr>
      </w:pPr>
    </w:p>
    <w:p w:rsidR="00D91134" w:rsidRPr="00496897" w:rsidRDefault="00D91134" w:rsidP="00D91134">
      <w:pPr>
        <w:pStyle w:val="Pressetext"/>
        <w:rPr>
          <w:lang w:val="en-US"/>
        </w:rPr>
      </w:pPr>
    </w:p>
    <w:p w:rsidR="00783817" w:rsidRPr="00496897" w:rsidRDefault="00783817">
      <w:pPr>
        <w:rPr>
          <w:lang w:val="en-US"/>
        </w:rPr>
      </w:pPr>
    </w:p>
    <w:sectPr w:rsidR="00783817" w:rsidRPr="00496897" w:rsidSect="00783817">
      <w:footerReference w:type="default" r:id="rId11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101" w:rsidRDefault="00613101">
      <w:r>
        <w:separator/>
      </w:r>
    </w:p>
  </w:endnote>
  <w:endnote w:type="continuationSeparator" w:id="0">
    <w:p w:rsidR="00613101" w:rsidRDefault="0061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NeueLTW1G-C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496897">
      <w:rPr>
        <w:rStyle w:val="Seitenzahl"/>
        <w:noProof/>
      </w:rPr>
      <w:t>1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101" w:rsidRDefault="00613101">
      <w:r>
        <w:separator/>
      </w:r>
    </w:p>
  </w:footnote>
  <w:footnote w:type="continuationSeparator" w:id="0">
    <w:p w:rsidR="00613101" w:rsidRDefault="00613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5035"/>
    <w:rsid w:val="0004350D"/>
    <w:rsid w:val="00075035"/>
    <w:rsid w:val="0008715A"/>
    <w:rsid w:val="0009007F"/>
    <w:rsid w:val="00090DB8"/>
    <w:rsid w:val="00096AA0"/>
    <w:rsid w:val="000B2E15"/>
    <w:rsid w:val="000C2BCB"/>
    <w:rsid w:val="00103BD2"/>
    <w:rsid w:val="00106BF6"/>
    <w:rsid w:val="001200AE"/>
    <w:rsid w:val="001339DE"/>
    <w:rsid w:val="00156D91"/>
    <w:rsid w:val="00173AD9"/>
    <w:rsid w:val="00190ACC"/>
    <w:rsid w:val="001A3A33"/>
    <w:rsid w:val="001B6391"/>
    <w:rsid w:val="001C1C06"/>
    <w:rsid w:val="001C5D12"/>
    <w:rsid w:val="001F3A47"/>
    <w:rsid w:val="001F595A"/>
    <w:rsid w:val="00205AB3"/>
    <w:rsid w:val="00210153"/>
    <w:rsid w:val="00210655"/>
    <w:rsid w:val="002A3A5D"/>
    <w:rsid w:val="002D7C6C"/>
    <w:rsid w:val="003078D7"/>
    <w:rsid w:val="00315E40"/>
    <w:rsid w:val="00331F94"/>
    <w:rsid w:val="003376F5"/>
    <w:rsid w:val="00344FF7"/>
    <w:rsid w:val="00392FF3"/>
    <w:rsid w:val="003A002F"/>
    <w:rsid w:val="003B1304"/>
    <w:rsid w:val="003C1386"/>
    <w:rsid w:val="003D45B2"/>
    <w:rsid w:val="003D7A5F"/>
    <w:rsid w:val="0040038F"/>
    <w:rsid w:val="00415C62"/>
    <w:rsid w:val="004375D2"/>
    <w:rsid w:val="00444C4B"/>
    <w:rsid w:val="00451752"/>
    <w:rsid w:val="0045707C"/>
    <w:rsid w:val="004711A8"/>
    <w:rsid w:val="00496518"/>
    <w:rsid w:val="00496897"/>
    <w:rsid w:val="004A634B"/>
    <w:rsid w:val="004B015B"/>
    <w:rsid w:val="004C2291"/>
    <w:rsid w:val="004F447B"/>
    <w:rsid w:val="005100EC"/>
    <w:rsid w:val="00535106"/>
    <w:rsid w:val="0055746C"/>
    <w:rsid w:val="005904DC"/>
    <w:rsid w:val="00595330"/>
    <w:rsid w:val="005A5A84"/>
    <w:rsid w:val="005C6D5A"/>
    <w:rsid w:val="005D5624"/>
    <w:rsid w:val="005D6098"/>
    <w:rsid w:val="00613101"/>
    <w:rsid w:val="00645FBD"/>
    <w:rsid w:val="00677302"/>
    <w:rsid w:val="006E09D7"/>
    <w:rsid w:val="006E623B"/>
    <w:rsid w:val="006E7A95"/>
    <w:rsid w:val="00713FCC"/>
    <w:rsid w:val="007153B9"/>
    <w:rsid w:val="00721B9E"/>
    <w:rsid w:val="0072422F"/>
    <w:rsid w:val="0073096B"/>
    <w:rsid w:val="00744C8F"/>
    <w:rsid w:val="00747479"/>
    <w:rsid w:val="007612CB"/>
    <w:rsid w:val="00761976"/>
    <w:rsid w:val="007677AC"/>
    <w:rsid w:val="0077742E"/>
    <w:rsid w:val="00777FCB"/>
    <w:rsid w:val="007819BF"/>
    <w:rsid w:val="007833B0"/>
    <w:rsid w:val="00783817"/>
    <w:rsid w:val="00786BAF"/>
    <w:rsid w:val="007B482A"/>
    <w:rsid w:val="007C531D"/>
    <w:rsid w:val="00814DDB"/>
    <w:rsid w:val="00831AFC"/>
    <w:rsid w:val="0083468D"/>
    <w:rsid w:val="00856392"/>
    <w:rsid w:val="00866A85"/>
    <w:rsid w:val="00873431"/>
    <w:rsid w:val="00874D03"/>
    <w:rsid w:val="0088039F"/>
    <w:rsid w:val="00883042"/>
    <w:rsid w:val="00884707"/>
    <w:rsid w:val="00886B08"/>
    <w:rsid w:val="0089051A"/>
    <w:rsid w:val="00890EF8"/>
    <w:rsid w:val="00900815"/>
    <w:rsid w:val="009279A4"/>
    <w:rsid w:val="00943D25"/>
    <w:rsid w:val="0095515C"/>
    <w:rsid w:val="00967469"/>
    <w:rsid w:val="009A3246"/>
    <w:rsid w:val="009E513A"/>
    <w:rsid w:val="00A06BCB"/>
    <w:rsid w:val="00A104A4"/>
    <w:rsid w:val="00A16E43"/>
    <w:rsid w:val="00A372BE"/>
    <w:rsid w:val="00A3733C"/>
    <w:rsid w:val="00A3789F"/>
    <w:rsid w:val="00A42E0D"/>
    <w:rsid w:val="00A526D9"/>
    <w:rsid w:val="00A60D1F"/>
    <w:rsid w:val="00A6226B"/>
    <w:rsid w:val="00A74BF6"/>
    <w:rsid w:val="00AA3FDA"/>
    <w:rsid w:val="00AE0177"/>
    <w:rsid w:val="00AF76CF"/>
    <w:rsid w:val="00B13578"/>
    <w:rsid w:val="00B234EB"/>
    <w:rsid w:val="00B57513"/>
    <w:rsid w:val="00BA7DFB"/>
    <w:rsid w:val="00BE3937"/>
    <w:rsid w:val="00BF3FE9"/>
    <w:rsid w:val="00C43B71"/>
    <w:rsid w:val="00C56C4B"/>
    <w:rsid w:val="00C7668C"/>
    <w:rsid w:val="00C873E0"/>
    <w:rsid w:val="00CC06B6"/>
    <w:rsid w:val="00CE374C"/>
    <w:rsid w:val="00D12D81"/>
    <w:rsid w:val="00D158CF"/>
    <w:rsid w:val="00D37E35"/>
    <w:rsid w:val="00D568B0"/>
    <w:rsid w:val="00D610DD"/>
    <w:rsid w:val="00D830A4"/>
    <w:rsid w:val="00D90044"/>
    <w:rsid w:val="00D91134"/>
    <w:rsid w:val="00DA6035"/>
    <w:rsid w:val="00DD7BB1"/>
    <w:rsid w:val="00DE4BEA"/>
    <w:rsid w:val="00DE744E"/>
    <w:rsid w:val="00DF7924"/>
    <w:rsid w:val="00E11211"/>
    <w:rsid w:val="00E33C74"/>
    <w:rsid w:val="00E60EE7"/>
    <w:rsid w:val="00E86C10"/>
    <w:rsid w:val="00EA130D"/>
    <w:rsid w:val="00EA603D"/>
    <w:rsid w:val="00EB3234"/>
    <w:rsid w:val="00EC0016"/>
    <w:rsid w:val="00EC00AB"/>
    <w:rsid w:val="00ED6205"/>
    <w:rsid w:val="00F03034"/>
    <w:rsid w:val="00F0556A"/>
    <w:rsid w:val="00F101F6"/>
    <w:rsid w:val="00F25A67"/>
    <w:rsid w:val="00F31E3B"/>
    <w:rsid w:val="00F4433F"/>
    <w:rsid w:val="00F75267"/>
    <w:rsid w:val="00F94190"/>
    <w:rsid w:val="00FC170A"/>
    <w:rsid w:val="00FC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607688EE-B35C-43CD-A00B-3A4F1701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textstd1">
    <w:name w:val="artgrpdescriptiontextstd1"/>
    <w:rsid w:val="003D7A5F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1B4E8-8355-43FD-B8DB-2502EAA2F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D182E93.dotm</Template>
  <TotalTime>0</TotalTime>
  <Pages>2</Pages>
  <Words>306</Words>
  <Characters>1929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Elastisches Sicherungsband für Griffe</vt:lpstr>
      <vt:lpstr>Elastisches Sicherungsband für Griffe</vt:lpstr>
    </vt:vector>
  </TitlesOfParts>
  <Manager>Georg Messerschmidt, Stefanie Beck</Manager>
  <Company>Heinrich Kipp Werk KG</Company>
  <LinksUpToDate>false</LinksUpToDate>
  <CharactersWithSpaces>2231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5</cp:revision>
  <cp:lastPrinted>2013-07-15T10:09:00Z</cp:lastPrinted>
  <dcterms:created xsi:type="dcterms:W3CDTF">2014-12-02T19:01:00Z</dcterms:created>
  <dcterms:modified xsi:type="dcterms:W3CDTF">2015-01-28T07:53:00Z</dcterms:modified>
</cp:coreProperties>
</file>