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EA1FB1"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Tisková zpráva</w:t>
      </w:r>
      <w:r>
        <w:rPr>
          <w:szCs w:val="22"/>
        </w:rPr>
        <w:t xml:space="preserve"> </w:t>
      </w:r>
      <w:r>
        <w:rPr>
          <w:szCs w:val="22"/>
        </w:rPr>
        <w:tab/>
      </w:r>
      <w:r>
        <w:rPr>
          <w:b w:val="0"/>
          <w:sz w:val="22"/>
          <w:szCs w:val="22"/>
        </w:rPr>
        <w:t>Sulz am Neckar, červenec 2014</w:t>
      </w:r>
    </w:p>
    <w:p w:rsidR="00783817" w:rsidRPr="00786BAF" w:rsidRDefault="00783817" w:rsidP="00783817">
      <w:pPr>
        <w:rPr>
          <w:lang w:val="x-none"/>
        </w:rPr>
      </w:pPr>
    </w:p>
    <w:p w:rsidR="00783817" w:rsidRDefault="00783817" w:rsidP="00783817"/>
    <w:p w:rsidR="0017589B" w:rsidRDefault="009322E5" w:rsidP="0017589B">
      <w:pPr>
        <w:rPr>
          <w:rFonts w:cs="Arial"/>
          <w:sz w:val="22"/>
          <w:szCs w:val="22"/>
        </w:rPr>
      </w:pPr>
      <w:r>
        <w:rPr>
          <w:rFonts w:cs="Arial"/>
          <w:sz w:val="22"/>
          <w:szCs w:val="22"/>
        </w:rPr>
        <w:t>Pro nejvyšší nároky</w:t>
      </w:r>
    </w:p>
    <w:p w:rsidR="0017589B" w:rsidRPr="007F6BCE" w:rsidRDefault="0017589B" w:rsidP="0017589B">
      <w:pPr>
        <w:pStyle w:val="berschrift1"/>
      </w:pPr>
      <w:r>
        <w:t>KIPP představuje nové aretační čepy Prémium</w:t>
      </w:r>
    </w:p>
    <w:p w:rsidR="00210655" w:rsidRPr="00210655" w:rsidRDefault="00210655" w:rsidP="00AA3FDA">
      <w:pPr>
        <w:rPr>
          <w:sz w:val="22"/>
          <w:szCs w:val="22"/>
        </w:rPr>
      </w:pPr>
    </w:p>
    <w:p w:rsidR="0017589B" w:rsidRPr="00DE4BEA" w:rsidRDefault="0017589B" w:rsidP="00B2063B">
      <w:pPr>
        <w:spacing w:line="276" w:lineRule="auto"/>
        <w:rPr>
          <w:rFonts w:cs="Arial"/>
          <w:b/>
          <w:bCs/>
        </w:rPr>
      </w:pPr>
      <w:r>
        <w:rPr>
          <w:rFonts w:cs="Arial"/>
          <w:b/>
          <w:bCs/>
          <w:sz w:val="22"/>
          <w:szCs w:val="22"/>
        </w:rPr>
        <w:t>V podobě kvalitních aretačních čepů Prémium rozšiřuje společnost HEINRICH KIPP WERK svůj výrobní program a trvale tím optimalizuje své portfolio v oblasti přesných aplikací. Aretační čepy Prémium se vyznačují přesným chodem ve vedení a bezpečným zapadnutím v koncové poloze.</w:t>
      </w:r>
    </w:p>
    <w:p w:rsidR="0017589B" w:rsidRDefault="0017589B" w:rsidP="0017589B">
      <w:pPr>
        <w:spacing w:line="276" w:lineRule="auto"/>
        <w:rPr>
          <w:b/>
          <w:bCs/>
          <w:sz w:val="22"/>
          <w:szCs w:val="22"/>
        </w:rPr>
      </w:pPr>
    </w:p>
    <w:p w:rsidR="0017589B" w:rsidRPr="00DE4BEA" w:rsidRDefault="0017589B" w:rsidP="0017589B">
      <w:pPr>
        <w:spacing w:line="276" w:lineRule="auto"/>
        <w:rPr>
          <w:rFonts w:cs="Arial"/>
          <w:sz w:val="22"/>
          <w:szCs w:val="22"/>
        </w:rPr>
      </w:pPr>
      <w:r>
        <w:rPr>
          <w:rFonts w:cs="Arial"/>
          <w:sz w:val="22"/>
          <w:szCs w:val="22"/>
        </w:rPr>
        <w:t>Aretační čepy se užívají tam, kde je třeba zabránit změně aretačního nastavení působením příčných sil. Do jiné aretační polohy lze čep přemístit pouze ručním pohybem. Kromě snadné manipulace proto rozhodující roli hrají zejména dlouhodobá spolehlivost a kvalita, tedy vlastnosti, kterým společnost KIPP odjakživa přikládá tu nejvyšší prioritu.</w:t>
      </w:r>
    </w:p>
    <w:p w:rsidR="0017589B" w:rsidRPr="00DE4BEA" w:rsidRDefault="0017589B" w:rsidP="0017589B">
      <w:pPr>
        <w:spacing w:line="276" w:lineRule="auto"/>
        <w:rPr>
          <w:rFonts w:cs="Arial"/>
          <w:sz w:val="22"/>
          <w:szCs w:val="22"/>
        </w:rPr>
      </w:pPr>
    </w:p>
    <w:p w:rsidR="0017589B" w:rsidRPr="00DE4BEA" w:rsidRDefault="0017589B" w:rsidP="0017589B">
      <w:pPr>
        <w:spacing w:line="276" w:lineRule="auto"/>
        <w:rPr>
          <w:rFonts w:cs="Arial"/>
          <w:sz w:val="22"/>
          <w:szCs w:val="22"/>
        </w:rPr>
      </w:pPr>
      <w:r>
        <w:rPr>
          <w:rFonts w:cs="Arial"/>
          <w:sz w:val="22"/>
          <w:szCs w:val="22"/>
        </w:rPr>
        <w:t xml:space="preserve">Program společnosti KIPP nabízí aretační čepy Prémium v kuželovém a válcovém provedení, a to jak z klasické, tak i z nerezové oceli. Všechny čepy mají úchytku hřibovitého tvaru z tmavošedého termoplastu. Používají se například ve výklopných nebo otočných přípravcích, stejně jako při polohování dorazů. </w:t>
      </w:r>
    </w:p>
    <w:p w:rsidR="0017589B" w:rsidRPr="00DE4BEA" w:rsidRDefault="0017589B" w:rsidP="0017589B">
      <w:pPr>
        <w:spacing w:line="276" w:lineRule="auto"/>
        <w:rPr>
          <w:rFonts w:cs="Arial"/>
          <w:bCs/>
          <w:sz w:val="22"/>
          <w:szCs w:val="22"/>
        </w:rPr>
      </w:pPr>
    </w:p>
    <w:p w:rsidR="00F25A67" w:rsidRDefault="0017589B" w:rsidP="0017589B">
      <w:pPr>
        <w:pStyle w:val="Pressetext"/>
      </w:pPr>
      <w:r>
        <w:rPr>
          <w:rFonts w:cs="Arial"/>
          <w:bCs/>
          <w:szCs w:val="22"/>
        </w:rPr>
        <w:t>Speciální novinku skupiny výrobků aretačních čepů Prémium představuje provedení pro tenkostěnné díly. Díky velmi tenké matici se tento čep hodí především pro montáž na konstrukčních dílech s tenkými stěnami. Aretační čep Prémium fy KIPP se upíná spolehlivě ve všech určených polohách a lze jej použít i u plechových konstrukcí.</w:t>
      </w:r>
    </w:p>
    <w:p w:rsidR="00F03034" w:rsidRDefault="00F03034" w:rsidP="00F25A67">
      <w:pPr>
        <w:pStyle w:val="Pressetext"/>
        <w:rPr>
          <w:rFonts w:eastAsia="Times New Roman"/>
          <w:szCs w:val="22"/>
        </w:rPr>
      </w:pPr>
    </w:p>
    <w:p w:rsidR="00D91134" w:rsidRPr="0030295B" w:rsidRDefault="00D91134" w:rsidP="00D91134">
      <w:pPr>
        <w:pStyle w:val="Pressetext"/>
      </w:pPr>
    </w:p>
    <w:p w:rsidR="00D91134" w:rsidRPr="00B17A8B" w:rsidRDefault="00D91134" w:rsidP="00D91134">
      <w:pPr>
        <w:rPr>
          <w:rFonts w:cs="Arial"/>
          <w:sz w:val="20"/>
          <w:u w:val="single"/>
          <w:lang w:val="en-US"/>
        </w:rPr>
      </w:pPr>
      <w:r w:rsidRPr="00B17A8B">
        <w:rPr>
          <w:rFonts w:cs="Arial"/>
          <w:sz w:val="20"/>
          <w:u w:val="single"/>
          <w:lang w:val="en-US"/>
        </w:rPr>
        <w:t>Znaky s mezerami:</w:t>
      </w:r>
    </w:p>
    <w:p w:rsidR="00D91134" w:rsidRPr="00B17A8B" w:rsidRDefault="00B17A8B" w:rsidP="00D91134">
      <w:pPr>
        <w:tabs>
          <w:tab w:val="right" w:pos="2410"/>
        </w:tabs>
        <w:rPr>
          <w:rFonts w:cs="Arial"/>
          <w:sz w:val="20"/>
          <w:lang w:val="en-US"/>
        </w:rPr>
      </w:pPr>
      <w:r>
        <w:rPr>
          <w:rFonts w:cs="Arial"/>
          <w:sz w:val="20"/>
          <w:lang w:val="en-US"/>
        </w:rPr>
        <w:t>Nadpis:</w:t>
      </w:r>
      <w:r>
        <w:rPr>
          <w:rFonts w:cs="Arial"/>
          <w:sz w:val="20"/>
          <w:lang w:val="en-US"/>
        </w:rPr>
        <w:tab/>
        <w:t>43</w:t>
      </w:r>
      <w:r w:rsidR="00D91134" w:rsidRPr="00B17A8B">
        <w:rPr>
          <w:rFonts w:cs="Arial"/>
          <w:sz w:val="20"/>
          <w:lang w:val="en-US"/>
        </w:rPr>
        <w:t xml:space="preserve"> znaků</w:t>
      </w:r>
    </w:p>
    <w:p w:rsidR="00D91134" w:rsidRPr="00B17A8B" w:rsidRDefault="00B17A8B" w:rsidP="00D91134">
      <w:pPr>
        <w:tabs>
          <w:tab w:val="right" w:pos="2410"/>
        </w:tabs>
        <w:rPr>
          <w:rFonts w:cs="Arial"/>
          <w:sz w:val="20"/>
          <w:lang w:val="en-US"/>
        </w:rPr>
      </w:pPr>
      <w:r>
        <w:rPr>
          <w:rFonts w:cs="Arial"/>
          <w:sz w:val="20"/>
          <w:lang w:val="en-US"/>
        </w:rPr>
        <w:t>Pre-head:</w:t>
      </w:r>
      <w:r>
        <w:rPr>
          <w:rFonts w:cs="Arial"/>
          <w:sz w:val="20"/>
          <w:lang w:val="en-US"/>
        </w:rPr>
        <w:tab/>
      </w:r>
      <w:r w:rsidR="0008715A" w:rsidRPr="00B17A8B">
        <w:rPr>
          <w:rFonts w:cs="Arial"/>
          <w:sz w:val="20"/>
          <w:lang w:val="en-US"/>
        </w:rPr>
        <w:t>1</w:t>
      </w:r>
      <w:r>
        <w:rPr>
          <w:rFonts w:cs="Arial"/>
          <w:sz w:val="20"/>
          <w:lang w:val="en-US"/>
        </w:rPr>
        <w:t>9</w:t>
      </w:r>
      <w:r w:rsidR="0008715A" w:rsidRPr="00B17A8B">
        <w:rPr>
          <w:rFonts w:cs="Arial"/>
          <w:sz w:val="20"/>
          <w:lang w:val="en-US"/>
        </w:rPr>
        <w:t xml:space="preserve"> znaků</w:t>
      </w:r>
    </w:p>
    <w:p w:rsidR="00D91134" w:rsidRPr="00B17A8B" w:rsidRDefault="00B17A8B" w:rsidP="00D91134">
      <w:pPr>
        <w:tabs>
          <w:tab w:val="right" w:pos="2410"/>
        </w:tabs>
        <w:rPr>
          <w:rFonts w:cs="Arial"/>
          <w:sz w:val="20"/>
        </w:rPr>
      </w:pPr>
      <w:r w:rsidRPr="00B17A8B">
        <w:rPr>
          <w:rFonts w:cs="Arial"/>
          <w:sz w:val="20"/>
        </w:rPr>
        <w:t>Text:</w:t>
      </w:r>
      <w:r w:rsidRPr="00B17A8B">
        <w:rPr>
          <w:rFonts w:cs="Arial"/>
          <w:sz w:val="20"/>
        </w:rPr>
        <w:tab/>
        <w:t>1.247</w:t>
      </w:r>
      <w:r w:rsidR="00D91134" w:rsidRPr="00B17A8B">
        <w:rPr>
          <w:rFonts w:cs="Arial"/>
          <w:sz w:val="20"/>
        </w:rPr>
        <w:t xml:space="preserve"> znaků</w:t>
      </w:r>
    </w:p>
    <w:p w:rsidR="00D91134" w:rsidRPr="00B17A8B" w:rsidRDefault="00B17A8B" w:rsidP="00D91134">
      <w:pPr>
        <w:tabs>
          <w:tab w:val="right" w:pos="2410"/>
        </w:tabs>
        <w:rPr>
          <w:rFonts w:cs="Arial"/>
          <w:sz w:val="20"/>
        </w:rPr>
      </w:pPr>
      <w:r w:rsidRPr="00B17A8B">
        <w:rPr>
          <w:rFonts w:cs="Arial"/>
          <w:sz w:val="20"/>
        </w:rPr>
        <w:t>Celkově:</w:t>
      </w:r>
      <w:r w:rsidRPr="00B17A8B">
        <w:rPr>
          <w:rFonts w:cs="Arial"/>
          <w:sz w:val="20"/>
        </w:rPr>
        <w:tab/>
        <w:t>1.</w:t>
      </w:r>
      <w:r>
        <w:rPr>
          <w:rFonts w:cs="Arial"/>
          <w:sz w:val="20"/>
        </w:rPr>
        <w:t>309</w:t>
      </w:r>
      <w:r w:rsidR="00D91134" w:rsidRPr="00B17A8B">
        <w:rPr>
          <w:rFonts w:cs="Arial"/>
          <w:sz w:val="20"/>
        </w:rPr>
        <w:t xml:space="preserve"> znaků</w:t>
      </w:r>
    </w:p>
    <w:p w:rsidR="00D91134" w:rsidRPr="00B17A8B" w:rsidRDefault="00D91134" w:rsidP="00D91134">
      <w:pPr>
        <w:rPr>
          <w:rFonts w:cs="Arial"/>
          <w:sz w:val="20"/>
        </w:rPr>
      </w:pPr>
    </w:p>
    <w:p w:rsidR="00D91134" w:rsidRPr="00B17A8B" w:rsidRDefault="00D91134" w:rsidP="00D91134">
      <w:pPr>
        <w:pStyle w:val="Pressetext"/>
      </w:pPr>
    </w:p>
    <w:p w:rsidR="00D91134" w:rsidRPr="00B17A8B" w:rsidRDefault="00D91134" w:rsidP="00D91134">
      <w:pPr>
        <w:pStyle w:val="Pressetext"/>
      </w:pPr>
    </w:p>
    <w:p w:rsidR="00D91134" w:rsidRPr="00B17A8B" w:rsidRDefault="00D91134" w:rsidP="00D91134">
      <w:pPr>
        <w:rPr>
          <w:rFonts w:cs="Arial"/>
          <w:sz w:val="20"/>
        </w:rPr>
      </w:pPr>
      <w:r w:rsidRPr="00B17A8B">
        <w:rPr>
          <w:rFonts w:cs="Arial"/>
          <w:sz w:val="20"/>
        </w:rPr>
        <w:t>HEINRICH KIPP WERK KG</w:t>
      </w:r>
    </w:p>
    <w:p w:rsidR="00D91134" w:rsidRPr="00B17A8B" w:rsidRDefault="00D91134" w:rsidP="00D91134">
      <w:pPr>
        <w:rPr>
          <w:rFonts w:cs="Arial"/>
          <w:sz w:val="20"/>
        </w:rPr>
      </w:pPr>
      <w:r w:rsidRPr="00B17A8B">
        <w:rPr>
          <w:rFonts w:cs="Arial"/>
          <w:sz w:val="20"/>
        </w:rPr>
        <w:t>Stefanie Beck, Marketing</w:t>
      </w:r>
    </w:p>
    <w:p w:rsidR="00D91134" w:rsidRPr="00B17A8B" w:rsidRDefault="00D91134" w:rsidP="00D91134">
      <w:pPr>
        <w:rPr>
          <w:rFonts w:cs="Arial"/>
          <w:sz w:val="20"/>
        </w:rPr>
      </w:pPr>
      <w:r w:rsidRPr="00B17A8B">
        <w:rPr>
          <w:rFonts w:cs="Arial"/>
          <w:sz w:val="20"/>
        </w:rPr>
        <w:t>Heubergstraße 2</w:t>
      </w:r>
    </w:p>
    <w:p w:rsidR="00D91134" w:rsidRPr="00B17A8B" w:rsidRDefault="00D91134" w:rsidP="00D91134">
      <w:pPr>
        <w:rPr>
          <w:rFonts w:cs="Arial"/>
          <w:sz w:val="20"/>
        </w:rPr>
      </w:pPr>
      <w:r w:rsidRPr="00B17A8B">
        <w:rPr>
          <w:rFonts w:cs="Arial"/>
          <w:sz w:val="20"/>
        </w:rPr>
        <w:t>72172 Sulz am Neckar</w:t>
      </w:r>
    </w:p>
    <w:p w:rsidR="00D91134" w:rsidRPr="00B17A8B" w:rsidRDefault="00D91134" w:rsidP="00D91134">
      <w:pPr>
        <w:rPr>
          <w:rFonts w:cs="Arial"/>
          <w:sz w:val="20"/>
        </w:rPr>
      </w:pPr>
    </w:p>
    <w:p w:rsidR="00D91134" w:rsidRPr="003274EE" w:rsidRDefault="00D91134" w:rsidP="00D91134">
      <w:pPr>
        <w:rPr>
          <w:rFonts w:cs="Arial"/>
          <w:sz w:val="20"/>
        </w:rPr>
      </w:pPr>
      <w:r w:rsidRPr="00B17A8B">
        <w:rPr>
          <w:rFonts w:cs="Arial"/>
          <w:sz w:val="20"/>
        </w:rPr>
        <w:t>Telefon: 0</w:t>
      </w:r>
      <w:r>
        <w:rPr>
          <w:rFonts w:cs="Arial"/>
          <w:sz w:val="20"/>
        </w:rPr>
        <w:t>7454 793-30</w:t>
      </w:r>
    </w:p>
    <w:p w:rsidR="00D91134" w:rsidRDefault="00D91134" w:rsidP="00D91134">
      <w:pPr>
        <w:rPr>
          <w:sz w:val="20"/>
          <w:szCs w:val="20"/>
        </w:rPr>
      </w:pPr>
      <w:r>
        <w:rPr>
          <w:sz w:val="20"/>
          <w:szCs w:val="20"/>
        </w:rPr>
        <w:t xml:space="preserve">e-mail: s.beck@kipp.com </w:t>
      </w:r>
    </w:p>
    <w:p w:rsidR="00D91134" w:rsidRPr="00324DD3" w:rsidRDefault="00D91134" w:rsidP="00D91134">
      <w:pPr>
        <w:rPr>
          <w:sz w:val="20"/>
          <w:szCs w:val="20"/>
        </w:rPr>
      </w:pPr>
    </w:p>
    <w:p w:rsidR="00D91134" w:rsidRPr="003274EE" w:rsidRDefault="00D91134" w:rsidP="00D91134">
      <w:pPr>
        <w:pStyle w:val="berschrift3"/>
      </w:pPr>
      <w:r>
        <w:t>Další informace a tiskové fotografie</w:t>
      </w:r>
    </w:p>
    <w:p w:rsidR="00D91134" w:rsidRDefault="00D91134" w:rsidP="00D91134">
      <w:pPr>
        <w:rPr>
          <w:sz w:val="20"/>
        </w:rPr>
      </w:pPr>
      <w:r>
        <w:rPr>
          <w:sz w:val="20"/>
        </w:rPr>
        <w:t>Viz: www.kipp.com, region: Německo, rubrika: News/Pressebereich</w:t>
      </w:r>
    </w:p>
    <w:p w:rsidR="00D91134" w:rsidRPr="003274EE" w:rsidRDefault="00D91134" w:rsidP="00D91134">
      <w:pPr>
        <w:rPr>
          <w:rFonts w:cs="Arial"/>
          <w:sz w:val="20"/>
          <w:szCs w:val="20"/>
        </w:rPr>
      </w:pPr>
    </w:p>
    <w:p w:rsidR="00AE0177" w:rsidRDefault="00D91134" w:rsidP="00D91134">
      <w:pPr>
        <w:pStyle w:val="berschrift3"/>
      </w:pPr>
      <w:r>
        <w:br w:type="page"/>
      </w:r>
    </w:p>
    <w:p w:rsidR="00AF0060" w:rsidRPr="00314B6B" w:rsidRDefault="00AF0060" w:rsidP="00AF0060">
      <w:pPr>
        <w:pStyle w:val="berschrift3"/>
      </w:pPr>
      <w:r>
        <w:lastRenderedPageBreak/>
        <w:t>Fotografie</w:t>
      </w:r>
      <w:r>
        <w:tab/>
      </w:r>
    </w:p>
    <w:p w:rsidR="00AF0060" w:rsidRPr="008A4372" w:rsidRDefault="00AF0060" w:rsidP="00AF0060"/>
    <w:tbl>
      <w:tblPr>
        <w:tblW w:w="0" w:type="auto"/>
        <w:tblInd w:w="113" w:type="dxa"/>
        <w:tblCellMar>
          <w:top w:w="28" w:type="dxa"/>
          <w:bottom w:w="28" w:type="dxa"/>
        </w:tblCellMar>
        <w:tblLook w:val="00A0" w:firstRow="1" w:lastRow="0" w:firstColumn="1" w:lastColumn="0" w:noHBand="0" w:noVBand="0"/>
      </w:tblPr>
      <w:tblGrid>
        <w:gridCol w:w="4594"/>
        <w:gridCol w:w="4863"/>
      </w:tblGrid>
      <w:tr w:rsidR="00AF0060" w:rsidRPr="003274EE" w:rsidTr="00AF6CE4">
        <w:tc>
          <w:tcPr>
            <w:tcW w:w="4594" w:type="dxa"/>
          </w:tcPr>
          <w:p w:rsidR="00AF0060" w:rsidRDefault="00AF0060" w:rsidP="00AF6CE4">
            <w:pPr>
              <w:rPr>
                <w:sz w:val="20"/>
              </w:rPr>
            </w:pPr>
            <w:r>
              <w:rPr>
                <w:sz w:val="20"/>
              </w:rPr>
              <w:t xml:space="preserve">Text k obrázku: </w:t>
            </w:r>
          </w:p>
          <w:p w:rsidR="00185EB2" w:rsidRDefault="00185EB2" w:rsidP="00185EB2">
            <w:pPr>
              <w:autoSpaceDE w:val="0"/>
              <w:autoSpaceDN w:val="0"/>
              <w:adjustRightInd w:val="0"/>
              <w:rPr>
                <w:rFonts w:ascii="HelveticaNeueLTW1G-Cn" w:hAnsi="HelveticaNeueLTW1G-Cn" w:cs="HelveticaNeueLTW1G-Cn"/>
                <w:sz w:val="20"/>
                <w:szCs w:val="20"/>
              </w:rPr>
            </w:pPr>
            <w:r>
              <w:rPr>
                <w:rFonts w:ascii="HelveticaNeueLTW1G-Cn" w:hAnsi="HelveticaNeueLTW1G-Cn" w:cs="HelveticaNeueLTW1G-Cn"/>
                <w:sz w:val="20"/>
                <w:szCs w:val="20"/>
              </w:rPr>
              <w:t>Tyto aretační čepy KIPP jsou vhodné zejména pro montáž na tenkostěnné</w:t>
            </w:r>
          </w:p>
          <w:p w:rsidR="00AF0060" w:rsidRDefault="00185EB2" w:rsidP="00185EB2">
            <w:pPr>
              <w:rPr>
                <w:sz w:val="20"/>
              </w:rPr>
            </w:pPr>
            <w:r>
              <w:rPr>
                <w:rFonts w:ascii="HelveticaNeueLTW1G-Cn" w:hAnsi="HelveticaNeueLTW1G-Cn" w:cs="HelveticaNeueLTW1G-Cn"/>
                <w:sz w:val="20"/>
                <w:szCs w:val="20"/>
              </w:rPr>
              <w:t xml:space="preserve">konstrukční díly. </w:t>
            </w:r>
            <w:r>
              <w:rPr>
                <w:sz w:val="20"/>
              </w:rPr>
              <w:t xml:space="preserve">Foto: KIPP </w:t>
            </w:r>
          </w:p>
          <w:p w:rsidR="00AF0060" w:rsidRPr="00362FE9" w:rsidRDefault="00AF0060" w:rsidP="00645B6D">
            <w:pPr>
              <w:rPr>
                <w:sz w:val="20"/>
              </w:rPr>
            </w:pPr>
          </w:p>
        </w:tc>
        <w:tc>
          <w:tcPr>
            <w:tcW w:w="4863" w:type="dxa"/>
          </w:tcPr>
          <w:p w:rsidR="0019000F" w:rsidRDefault="0019000F" w:rsidP="00AF6CE4">
            <w:pPr>
              <w:rPr>
                <w:sz w:val="20"/>
              </w:rPr>
            </w:pPr>
          </w:p>
          <w:p w:rsidR="0019000F" w:rsidRDefault="00561D9D" w:rsidP="00AF6CE4">
            <w:pPr>
              <w:rPr>
                <w:noProof/>
                <w:sz w:val="20"/>
              </w:rPr>
            </w:pPr>
            <w:r>
              <w:rPr>
                <w:noProof/>
                <w:sz w:val="20"/>
              </w:rPr>
              <w:drawing>
                <wp:inline distT="0" distB="0" distL="0" distR="0">
                  <wp:extent cx="2160000" cy="1520639"/>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PP_Arretierbolzen_dünnwand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520639"/>
                          </a:xfrm>
                          <a:prstGeom prst="rect">
                            <a:avLst/>
                          </a:prstGeom>
                        </pic:spPr>
                      </pic:pic>
                    </a:graphicData>
                  </a:graphic>
                </wp:inline>
              </w:drawing>
            </w:r>
          </w:p>
          <w:p w:rsidR="00AF0060" w:rsidRDefault="00AF0060" w:rsidP="00AF6CE4">
            <w:pPr>
              <w:rPr>
                <w:sz w:val="20"/>
              </w:rPr>
            </w:pPr>
            <w:r>
              <w:rPr>
                <w:sz w:val="20"/>
              </w:rPr>
              <w:t>Obrazový soubor:</w:t>
            </w:r>
          </w:p>
          <w:p w:rsidR="00AF0060" w:rsidRDefault="00AD0B68" w:rsidP="00AF6CE4">
            <w:pPr>
              <w:rPr>
                <w:sz w:val="20"/>
              </w:rPr>
            </w:pPr>
            <w:r>
              <w:rPr>
                <w:sz w:val="20"/>
              </w:rPr>
              <w:t>KIPP_Arretierbolzen_dünnwandig.jpg</w:t>
            </w:r>
          </w:p>
          <w:p w:rsidR="00AF0060" w:rsidRPr="00ED01E4" w:rsidRDefault="00AF0060" w:rsidP="00AF6CE4">
            <w:pPr>
              <w:rPr>
                <w:sz w:val="20"/>
              </w:rPr>
            </w:pPr>
          </w:p>
        </w:tc>
      </w:tr>
    </w:tbl>
    <w:p w:rsidR="00783817" w:rsidRPr="00212124" w:rsidRDefault="00783817" w:rsidP="00783817">
      <w:pPr>
        <w:pStyle w:val="berschrift3"/>
      </w:pPr>
    </w:p>
    <w:p w:rsidR="00783817" w:rsidRPr="008A4372" w:rsidRDefault="00783817" w:rsidP="00AF0060">
      <w:pPr>
        <w:jc w:val="both"/>
      </w:pPr>
    </w:p>
    <w:tbl>
      <w:tblPr>
        <w:tblW w:w="0" w:type="auto"/>
        <w:tblInd w:w="113" w:type="dxa"/>
        <w:tblCellMar>
          <w:top w:w="28" w:type="dxa"/>
          <w:bottom w:w="28" w:type="dxa"/>
        </w:tblCellMar>
        <w:tblLook w:val="00A0" w:firstRow="1" w:lastRow="0" w:firstColumn="1" w:lastColumn="0" w:noHBand="0" w:noVBand="0"/>
      </w:tblPr>
      <w:tblGrid>
        <w:gridCol w:w="9257"/>
        <w:gridCol w:w="342"/>
      </w:tblGrid>
      <w:tr w:rsidR="00D91134" w:rsidRPr="003274EE" w:rsidTr="00212124">
        <w:tc>
          <w:tcPr>
            <w:tcW w:w="9257" w:type="dxa"/>
          </w:tcPr>
          <w:tbl>
            <w:tblPr>
              <w:tblW w:w="8928" w:type="dxa"/>
              <w:tblCellMar>
                <w:top w:w="28" w:type="dxa"/>
                <w:bottom w:w="28" w:type="dxa"/>
              </w:tblCellMar>
              <w:tblLook w:val="00A0" w:firstRow="1" w:lastRow="0" w:firstColumn="1" w:lastColumn="0" w:noHBand="0" w:noVBand="0"/>
            </w:tblPr>
            <w:tblGrid>
              <w:gridCol w:w="4452"/>
              <w:gridCol w:w="4476"/>
            </w:tblGrid>
            <w:tr w:rsidR="00AF0060" w:rsidRPr="003274EE" w:rsidTr="00645B6D">
              <w:tc>
                <w:tcPr>
                  <w:tcW w:w="4452" w:type="dxa"/>
                </w:tcPr>
                <w:p w:rsidR="00185EB2" w:rsidRDefault="00AF0060" w:rsidP="00185EB2">
                  <w:pPr>
                    <w:ind w:left="-108"/>
                    <w:rPr>
                      <w:sz w:val="20"/>
                    </w:rPr>
                  </w:pPr>
                  <w:r>
                    <w:rPr>
                      <w:sz w:val="20"/>
                    </w:rPr>
                    <w:t xml:space="preserve">Text k obrázku: </w:t>
                  </w:r>
                </w:p>
                <w:p w:rsidR="00AF0060" w:rsidRDefault="00185EB2" w:rsidP="00185EB2">
                  <w:pPr>
                    <w:ind w:left="-108"/>
                    <w:rPr>
                      <w:sz w:val="20"/>
                    </w:rPr>
                  </w:pPr>
                  <w:r>
                    <w:rPr>
                      <w:rFonts w:ascii="HelveticaNeueLTW1G-Cn" w:hAnsi="HelveticaNeueLTW1G-Cn" w:cs="HelveticaNeueLTW1G-Cn"/>
                      <w:sz w:val="20"/>
                      <w:szCs w:val="20"/>
                    </w:rPr>
                    <w:t>Aretační čepy Prémium se vyznačují svými vyššími</w:t>
                  </w:r>
                  <w:r>
                    <w:rPr>
                      <w:sz w:val="20"/>
                    </w:rPr>
                    <w:t xml:space="preserve"> </w:t>
                  </w:r>
                  <w:r>
                    <w:rPr>
                      <w:rFonts w:ascii="HelveticaNeueLTW1G-Cn" w:hAnsi="HelveticaNeueLTW1G-Cn" w:cs="HelveticaNeueLTW1G-Cn"/>
                      <w:sz w:val="20"/>
                      <w:szCs w:val="20"/>
                    </w:rPr>
                    <w:t xml:space="preserve">nároky na výrobu aretačního čepu a závitového pouzdra. </w:t>
                  </w:r>
                  <w:r>
                    <w:rPr>
                      <w:sz w:val="20"/>
                    </w:rPr>
                    <w:t xml:space="preserve">Foto: KIPP </w:t>
                  </w:r>
                </w:p>
                <w:p w:rsidR="00AF0060" w:rsidRDefault="00AF0060" w:rsidP="00AF6CE4">
                  <w:pPr>
                    <w:rPr>
                      <w:sz w:val="20"/>
                    </w:rPr>
                  </w:pPr>
                </w:p>
                <w:p w:rsidR="00AF0060" w:rsidRDefault="00AF0060" w:rsidP="00AF6CE4">
                  <w:pPr>
                    <w:rPr>
                      <w:sz w:val="20"/>
                    </w:rPr>
                  </w:pPr>
                </w:p>
                <w:p w:rsidR="00AF0060" w:rsidRDefault="00AF0060"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AF0060" w:rsidRPr="00524B91" w:rsidRDefault="00AF0060" w:rsidP="00B17A8B">
                  <w:pPr>
                    <w:rPr>
                      <w:sz w:val="16"/>
                      <w:szCs w:val="16"/>
                    </w:rPr>
                  </w:pPr>
                  <w:r>
                    <w:rPr>
                      <w:sz w:val="16"/>
                      <w:szCs w:val="16"/>
                    </w:rPr>
                    <w:t xml:space="preserve">Práva k obrázkům: Schváleno pro zveřejnění v odborných médiích bez licenčních poplatků a nároků na honorář. S prosbou o uvedení zdroje a dokladu. </w:t>
                  </w:r>
                </w:p>
                <w:p w:rsidR="00AF0060" w:rsidRPr="00362FE9" w:rsidRDefault="00AF0060" w:rsidP="00AF6CE4">
                  <w:pPr>
                    <w:rPr>
                      <w:sz w:val="20"/>
                    </w:rPr>
                  </w:pPr>
                </w:p>
              </w:tc>
              <w:tc>
                <w:tcPr>
                  <w:tcW w:w="4476" w:type="dxa"/>
                </w:tcPr>
                <w:p w:rsidR="0019000F" w:rsidRDefault="00561D9D" w:rsidP="00212124">
                  <w:pPr>
                    <w:rPr>
                      <w:sz w:val="20"/>
                    </w:rPr>
                  </w:pPr>
                  <w:r>
                    <w:rPr>
                      <w:noProof/>
                      <w:sz w:val="20"/>
                    </w:rPr>
                    <w:drawing>
                      <wp:inline distT="0" distB="0" distL="0" distR="0">
                        <wp:extent cx="2160000" cy="1123199"/>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P_Arretierbolzen_zylindri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123199"/>
                                </a:xfrm>
                                <a:prstGeom prst="rect">
                                  <a:avLst/>
                                </a:prstGeom>
                              </pic:spPr>
                            </pic:pic>
                          </a:graphicData>
                        </a:graphic>
                      </wp:inline>
                    </w:drawing>
                  </w:r>
                </w:p>
                <w:p w:rsidR="00AF0060" w:rsidRDefault="00AF0060" w:rsidP="00AF6CE4">
                  <w:pPr>
                    <w:rPr>
                      <w:sz w:val="20"/>
                    </w:rPr>
                  </w:pPr>
                  <w:r>
                    <w:rPr>
                      <w:sz w:val="20"/>
                    </w:rPr>
                    <w:t>Obrazový soubor:</w:t>
                  </w:r>
                </w:p>
                <w:p w:rsidR="00AF0060" w:rsidRDefault="00AF0060" w:rsidP="00AF6CE4">
                  <w:pPr>
                    <w:rPr>
                      <w:sz w:val="20"/>
                    </w:rPr>
                  </w:pPr>
                  <w:r>
                    <w:rPr>
                      <w:sz w:val="20"/>
                    </w:rPr>
                    <w:t>KIPP_Arretierbolzen_zylindrisch.jpg</w:t>
                  </w:r>
                </w:p>
                <w:p w:rsidR="00AF0060" w:rsidRPr="00ED01E4" w:rsidRDefault="00AF0060" w:rsidP="00AF6CE4">
                  <w:pPr>
                    <w:rPr>
                      <w:sz w:val="20"/>
                    </w:rPr>
                  </w:pPr>
                </w:p>
              </w:tc>
            </w:tr>
          </w:tbl>
          <w:p w:rsidR="00D91134" w:rsidRPr="00362FE9" w:rsidRDefault="00D91134" w:rsidP="00943D25">
            <w:pPr>
              <w:rPr>
                <w:sz w:val="20"/>
              </w:rPr>
            </w:pPr>
          </w:p>
        </w:tc>
        <w:tc>
          <w:tcPr>
            <w:tcW w:w="342" w:type="dxa"/>
          </w:tcPr>
          <w:p w:rsidR="00D91134" w:rsidRPr="00ED01E4" w:rsidRDefault="00D91134" w:rsidP="009178CC">
            <w:pPr>
              <w:rPr>
                <w:sz w:val="20"/>
              </w:rPr>
            </w:pPr>
          </w:p>
        </w:tc>
      </w:tr>
    </w:tbl>
    <w:p w:rsidR="00783817" w:rsidRPr="003274EE" w:rsidRDefault="00783817">
      <w:bookmarkStart w:id="0" w:name="_GoBack"/>
      <w:bookmarkEnd w:id="0"/>
    </w:p>
    <w:sectPr w:rsidR="00783817" w:rsidRPr="003274EE"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28" w:rsidRDefault="00595528">
      <w:r>
        <w:separator/>
      </w:r>
    </w:p>
  </w:endnote>
  <w:endnote w:type="continuationSeparator" w:id="0">
    <w:p w:rsidR="00595528" w:rsidRDefault="0059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Corbel"/>
    <w:charset w:val="00"/>
    <w:family w:val="auto"/>
    <w:pitch w:val="variable"/>
    <w:sig w:usb0="00000003" w:usb1="00000000" w:usb2="00000000" w:usb3="00000000" w:csb0="00000001"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B17A8B">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28" w:rsidRDefault="00595528">
      <w:r>
        <w:separator/>
      </w:r>
    </w:p>
  </w:footnote>
  <w:footnote w:type="continuationSeparator" w:id="0">
    <w:p w:rsidR="00595528" w:rsidRDefault="0059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75035"/>
    <w:rsid w:val="0008715A"/>
    <w:rsid w:val="0009007F"/>
    <w:rsid w:val="00096AA0"/>
    <w:rsid w:val="000B2E15"/>
    <w:rsid w:val="000C2BCB"/>
    <w:rsid w:val="00103228"/>
    <w:rsid w:val="00103BD2"/>
    <w:rsid w:val="001339DE"/>
    <w:rsid w:val="00156D91"/>
    <w:rsid w:val="00173AD9"/>
    <w:rsid w:val="0017589B"/>
    <w:rsid w:val="00185EB2"/>
    <w:rsid w:val="0019000F"/>
    <w:rsid w:val="00197DB2"/>
    <w:rsid w:val="001C1C06"/>
    <w:rsid w:val="001C5D12"/>
    <w:rsid w:val="001D592B"/>
    <w:rsid w:val="001F595A"/>
    <w:rsid w:val="00204E84"/>
    <w:rsid w:val="00205AB3"/>
    <w:rsid w:val="00210153"/>
    <w:rsid w:val="00210655"/>
    <w:rsid w:val="00212124"/>
    <w:rsid w:val="002A3A5D"/>
    <w:rsid w:val="002D7C6C"/>
    <w:rsid w:val="00315E40"/>
    <w:rsid w:val="00323C04"/>
    <w:rsid w:val="003376F5"/>
    <w:rsid w:val="003414EC"/>
    <w:rsid w:val="00344FF7"/>
    <w:rsid w:val="00392FF3"/>
    <w:rsid w:val="003A002F"/>
    <w:rsid w:val="003C1386"/>
    <w:rsid w:val="00415C62"/>
    <w:rsid w:val="004375D2"/>
    <w:rsid w:val="00444C4B"/>
    <w:rsid w:val="00451752"/>
    <w:rsid w:val="0045707C"/>
    <w:rsid w:val="004711A8"/>
    <w:rsid w:val="0049462A"/>
    <w:rsid w:val="00496518"/>
    <w:rsid w:val="004B015B"/>
    <w:rsid w:val="004C2291"/>
    <w:rsid w:val="004F447B"/>
    <w:rsid w:val="005100EC"/>
    <w:rsid w:val="00561D9D"/>
    <w:rsid w:val="0056518E"/>
    <w:rsid w:val="005904DC"/>
    <w:rsid w:val="00595330"/>
    <w:rsid w:val="00595528"/>
    <w:rsid w:val="005A5A84"/>
    <w:rsid w:val="005D5624"/>
    <w:rsid w:val="005D6098"/>
    <w:rsid w:val="005F0145"/>
    <w:rsid w:val="00645B6D"/>
    <w:rsid w:val="00645FBD"/>
    <w:rsid w:val="00677302"/>
    <w:rsid w:val="006E09D7"/>
    <w:rsid w:val="006E623B"/>
    <w:rsid w:val="006E7A95"/>
    <w:rsid w:val="00713FCC"/>
    <w:rsid w:val="00721B9E"/>
    <w:rsid w:val="0073096B"/>
    <w:rsid w:val="00735E86"/>
    <w:rsid w:val="00744C8F"/>
    <w:rsid w:val="00746642"/>
    <w:rsid w:val="007612CB"/>
    <w:rsid w:val="007819BF"/>
    <w:rsid w:val="00783817"/>
    <w:rsid w:val="00786BAF"/>
    <w:rsid w:val="007B482A"/>
    <w:rsid w:val="007C531D"/>
    <w:rsid w:val="007C787D"/>
    <w:rsid w:val="007E5AB0"/>
    <w:rsid w:val="00814DDB"/>
    <w:rsid w:val="0083468D"/>
    <w:rsid w:val="00856392"/>
    <w:rsid w:val="008566FE"/>
    <w:rsid w:val="00866A85"/>
    <w:rsid w:val="00873431"/>
    <w:rsid w:val="00883042"/>
    <w:rsid w:val="00886B08"/>
    <w:rsid w:val="0089051A"/>
    <w:rsid w:val="008E7411"/>
    <w:rsid w:val="009279A4"/>
    <w:rsid w:val="009322E5"/>
    <w:rsid w:val="00943D25"/>
    <w:rsid w:val="0095515C"/>
    <w:rsid w:val="00967469"/>
    <w:rsid w:val="00976272"/>
    <w:rsid w:val="009A3246"/>
    <w:rsid w:val="009E513A"/>
    <w:rsid w:val="00A16E43"/>
    <w:rsid w:val="00A372BE"/>
    <w:rsid w:val="00A3733C"/>
    <w:rsid w:val="00A3789F"/>
    <w:rsid w:val="00A42E0D"/>
    <w:rsid w:val="00A60D1F"/>
    <w:rsid w:val="00A6226B"/>
    <w:rsid w:val="00A74BF6"/>
    <w:rsid w:val="00AA3FDA"/>
    <w:rsid w:val="00AC1978"/>
    <w:rsid w:val="00AD0B68"/>
    <w:rsid w:val="00AE0177"/>
    <w:rsid w:val="00AF0060"/>
    <w:rsid w:val="00AF4113"/>
    <w:rsid w:val="00B13461"/>
    <w:rsid w:val="00B17A8B"/>
    <w:rsid w:val="00B2063B"/>
    <w:rsid w:val="00B57513"/>
    <w:rsid w:val="00B62BD7"/>
    <w:rsid w:val="00BA7DFB"/>
    <w:rsid w:val="00BE3937"/>
    <w:rsid w:val="00BE79EA"/>
    <w:rsid w:val="00BF3FE9"/>
    <w:rsid w:val="00C200C4"/>
    <w:rsid w:val="00C43B71"/>
    <w:rsid w:val="00C56C4B"/>
    <w:rsid w:val="00C847E0"/>
    <w:rsid w:val="00C873E0"/>
    <w:rsid w:val="00CC06B6"/>
    <w:rsid w:val="00D12D81"/>
    <w:rsid w:val="00D158CF"/>
    <w:rsid w:val="00D610DD"/>
    <w:rsid w:val="00D90044"/>
    <w:rsid w:val="00D91134"/>
    <w:rsid w:val="00DA6035"/>
    <w:rsid w:val="00DA7179"/>
    <w:rsid w:val="00DD6D34"/>
    <w:rsid w:val="00DD7BB1"/>
    <w:rsid w:val="00DE744E"/>
    <w:rsid w:val="00E11211"/>
    <w:rsid w:val="00E60EE7"/>
    <w:rsid w:val="00E75026"/>
    <w:rsid w:val="00EA130D"/>
    <w:rsid w:val="00EA1FB1"/>
    <w:rsid w:val="00EC0016"/>
    <w:rsid w:val="00EC00AB"/>
    <w:rsid w:val="00F03034"/>
    <w:rsid w:val="00F0556A"/>
    <w:rsid w:val="00F101F6"/>
    <w:rsid w:val="00F25A67"/>
    <w:rsid w:val="00F31E3B"/>
    <w:rsid w:val="00FE324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9997CC8-83C6-43FB-A941-5D07039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BE8E-AF4D-4A6D-9CFD-260C3343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985B9E4B.dotm</Template>
  <TotalTime>0</TotalTime>
  <Pages>2</Pages>
  <Words>307</Words>
  <Characters>1939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21</cp:revision>
  <cp:lastPrinted>2014-07-02T08:35:00Z</cp:lastPrinted>
  <dcterms:created xsi:type="dcterms:W3CDTF">2014-06-23T09:13:00Z</dcterms:created>
  <dcterms:modified xsi:type="dcterms:W3CDTF">2014-08-22T09:13:00Z</dcterms:modified>
</cp:coreProperties>
</file>